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auto"/>
          <w:sz w:val="28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 xml:space="preserve">         </w:t>
      </w:r>
      <w:r>
        <w:rPr>
          <w:rFonts w:hint="eastAsia" w:eastAsia="黑体"/>
          <w:color w:val="auto"/>
          <w:sz w:val="28"/>
          <w:highlight w:val="none"/>
        </w:rPr>
        <w:t>编号：</w:t>
      </w:r>
      <w:r>
        <w:rPr>
          <w:rFonts w:hint="eastAsia" w:eastAsia="黑体"/>
          <w:color w:val="auto"/>
          <w:sz w:val="28"/>
          <w:highlight w:val="none"/>
          <w:u w:val="single"/>
        </w:rPr>
        <w:t xml:space="preserve">        </w:t>
      </w:r>
    </w:p>
    <w:p>
      <w:pPr>
        <w:jc w:val="center"/>
        <w:rPr>
          <w:rFonts w:eastAsia="黑体"/>
          <w:color w:val="auto"/>
          <w:sz w:val="72"/>
          <w:szCs w:val="72"/>
          <w:highlight w:val="none"/>
        </w:rPr>
      </w:pPr>
      <w:r>
        <w:rPr>
          <w:rFonts w:hint="eastAsia" w:eastAsia="黑体"/>
          <w:color w:val="auto"/>
          <w:sz w:val="72"/>
          <w:szCs w:val="72"/>
          <w:highlight w:val="none"/>
        </w:rPr>
        <w:t>海南师范大学</w:t>
      </w:r>
    </w:p>
    <w:p>
      <w:pPr>
        <w:jc w:val="center"/>
        <w:rPr>
          <w:rFonts w:eastAsia="黑体"/>
          <w:color w:val="auto"/>
          <w:sz w:val="72"/>
          <w:szCs w:val="72"/>
          <w:highlight w:val="none"/>
        </w:rPr>
      </w:pPr>
      <w:r>
        <w:rPr>
          <w:rFonts w:hint="eastAsia" w:eastAsia="黑体"/>
          <w:color w:val="auto"/>
          <w:sz w:val="72"/>
          <w:szCs w:val="72"/>
          <w:highlight w:val="none"/>
        </w:rPr>
        <w:t>专业技术资格评审表</w:t>
      </w:r>
    </w:p>
    <w:p>
      <w:pPr>
        <w:jc w:val="center"/>
        <w:rPr>
          <w:rFonts w:ascii="宋体" w:hAnsi="宋体"/>
          <w:color w:val="auto"/>
          <w:sz w:val="52"/>
          <w:highlight w:val="none"/>
        </w:rPr>
      </w:pPr>
      <w:r>
        <w:rPr>
          <w:rFonts w:hint="eastAsia" w:ascii="宋体" w:hAnsi="宋体"/>
          <w:color w:val="auto"/>
          <w:sz w:val="52"/>
          <w:highlight w:val="none"/>
        </w:rPr>
        <w:t>（</w:t>
      </w:r>
      <w:r>
        <w:rPr>
          <w:rFonts w:hint="eastAsia" w:ascii="宋体" w:hAnsi="宋体"/>
          <w:color w:val="auto"/>
          <w:sz w:val="5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52"/>
          <w:highlight w:val="none"/>
          <w:u w:val="single"/>
          <w:lang w:val="en-US" w:eastAsia="zh-CN"/>
        </w:rPr>
        <w:t>2021</w:t>
      </w:r>
      <w:r>
        <w:rPr>
          <w:rFonts w:hint="eastAsia" w:ascii="宋体" w:hAnsi="宋体"/>
          <w:color w:val="auto"/>
          <w:sz w:val="5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52"/>
          <w:highlight w:val="none"/>
        </w:rPr>
        <w:t>年度）</w:t>
      </w:r>
    </w:p>
    <w:p>
      <w:pPr>
        <w:jc w:val="center"/>
        <w:rPr>
          <w:rFonts w:ascii="宋体" w:hAnsi="宋体"/>
          <w:color w:val="auto"/>
          <w:sz w:val="52"/>
          <w:highlight w:val="none"/>
        </w:rPr>
      </w:pPr>
      <w:r>
        <w:rPr>
          <w:rFonts w:hint="eastAsia" w:ascii="宋体" w:hAnsi="宋体"/>
          <w:color w:val="auto"/>
          <w:sz w:val="52"/>
          <w:highlight w:val="none"/>
        </w:rPr>
        <w:t>（教师系列）</w:t>
      </w:r>
    </w:p>
    <w:p>
      <w:pPr>
        <w:ind w:firstLine="1960" w:firstLineChars="700"/>
        <w:rPr>
          <w:color w:val="auto"/>
          <w:sz w:val="28"/>
          <w:highlight w:val="none"/>
        </w:rPr>
      </w:pPr>
    </w:p>
    <w:p>
      <w:pPr>
        <w:ind w:firstLine="1960" w:firstLineChars="700"/>
        <w:rPr>
          <w:color w:val="auto"/>
          <w:sz w:val="28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 xml:space="preserve">单   位 ： </w:t>
      </w:r>
      <w:r>
        <w:rPr>
          <w:rFonts w:hint="eastAsia"/>
          <w:color w:val="auto"/>
          <w:sz w:val="28"/>
          <w:highlight w:val="none"/>
          <w:u w:val="single"/>
        </w:rPr>
        <w:t xml:space="preserve">      </w:t>
      </w:r>
      <w:r>
        <w:rPr>
          <w:rFonts w:hint="eastAsia"/>
          <w:color w:val="auto"/>
          <w:sz w:val="28"/>
          <w:highlight w:val="none"/>
          <w:u w:val="single"/>
          <w:lang w:val="en-US" w:eastAsia="zh-CN"/>
        </w:rPr>
        <w:t>旅游学院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</w:t>
      </w:r>
    </w:p>
    <w:p>
      <w:pPr>
        <w:ind w:firstLine="1960" w:firstLineChars="700"/>
        <w:rPr>
          <w:color w:val="auto"/>
          <w:sz w:val="28"/>
          <w:highlight w:val="none"/>
        </w:rPr>
      </w:pPr>
    </w:p>
    <w:p>
      <w:pPr>
        <w:ind w:firstLine="1960" w:firstLineChars="700"/>
        <w:rPr>
          <w:color w:val="auto"/>
          <w:sz w:val="30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 xml:space="preserve">姓   名 </w:t>
      </w:r>
      <w:r>
        <w:rPr>
          <w:rFonts w:hint="eastAsia"/>
          <w:color w:val="auto"/>
          <w:sz w:val="30"/>
          <w:highlight w:val="none"/>
        </w:rPr>
        <w:t xml:space="preserve">： </w:t>
      </w:r>
      <w:r>
        <w:rPr>
          <w:rFonts w:hint="eastAsia"/>
          <w:color w:val="auto"/>
          <w:sz w:val="30"/>
          <w:highlight w:val="none"/>
          <w:u w:val="single"/>
        </w:rPr>
        <w:t xml:space="preserve">      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>张贝尔</w:t>
      </w:r>
      <w:r>
        <w:rPr>
          <w:rFonts w:hint="eastAsia"/>
          <w:color w:val="auto"/>
          <w:sz w:val="30"/>
          <w:highlight w:val="none"/>
          <w:u w:val="single"/>
        </w:rPr>
        <w:t xml:space="preserve">       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现任专业   </w:t>
      </w: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技术职务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副教授</w:t>
      </w:r>
      <w:r>
        <w:rPr>
          <w:rFonts w:hint="eastAsia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</w:rPr>
        <w:t xml:space="preserve">               </w:t>
      </w: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申报专业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管理学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</w:rPr>
        <w:t xml:space="preserve">    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申报资格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教学科研型教授 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0"/>
          <w:highlight w:val="none"/>
          <w:u w:val="single"/>
        </w:rPr>
        <w:t xml:space="preserve">     </w:t>
      </w: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</w:rPr>
      </w:pPr>
    </w:p>
    <w:p>
      <w:pPr>
        <w:ind w:firstLine="1920" w:firstLineChars="800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联系电话  ： </w:t>
      </w:r>
      <w:r>
        <w:rPr>
          <w:rFonts w:hint="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18088668169</w:t>
      </w:r>
      <w:r>
        <w:rPr>
          <w:rFonts w:hint="eastAsia"/>
          <w:color w:val="auto"/>
          <w:sz w:val="30"/>
          <w:highlight w:val="none"/>
          <w:u w:val="single"/>
        </w:rPr>
        <w:t xml:space="preserve">  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0"/>
          <w:highlight w:val="none"/>
          <w:u w:val="single"/>
        </w:rPr>
        <w:t xml:space="preserve">    </w:t>
      </w:r>
      <w:r>
        <w:rPr>
          <w:rFonts w:hint="eastAsia"/>
          <w:color w:val="auto"/>
          <w:sz w:val="24"/>
          <w:highlight w:val="none"/>
          <w:u w:val="single"/>
        </w:rPr>
        <w:t xml:space="preserve">     </w:t>
      </w:r>
    </w:p>
    <w:p>
      <w:pPr>
        <w:ind w:firstLine="1928" w:firstLineChars="800"/>
        <w:rPr>
          <w:rFonts w:hint="eastAsia"/>
          <w:b/>
          <w:bCs/>
          <w:color w:val="auto"/>
          <w:sz w:val="24"/>
          <w:highlight w:val="none"/>
          <w:u w:val="thick"/>
          <w:lang w:val="en-US" w:eastAsia="zh-CN"/>
        </w:rPr>
      </w:pPr>
    </w:p>
    <w:p>
      <w:pPr>
        <w:rPr>
          <w:color w:val="auto"/>
          <w:sz w:val="24"/>
          <w:highlight w:val="none"/>
          <w:u w:val="single"/>
        </w:rPr>
      </w:pPr>
    </w:p>
    <w:p>
      <w:pPr>
        <w:jc w:val="center"/>
        <w:rPr>
          <w:color w:val="auto"/>
          <w:sz w:val="24"/>
          <w:highlight w:val="none"/>
          <w:u w:val="singl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填表时间：    </w:t>
      </w:r>
      <w:r>
        <w:rPr>
          <w:rFonts w:hint="eastAsia"/>
          <w:color w:val="auto"/>
          <w:sz w:val="24"/>
          <w:highlight w:val="none"/>
          <w:lang w:val="en-US" w:eastAsia="zh-CN"/>
        </w:rPr>
        <w:t>2022</w:t>
      </w:r>
      <w:r>
        <w:rPr>
          <w:rFonts w:hint="eastAsia"/>
          <w:color w:val="auto"/>
          <w:sz w:val="24"/>
          <w:highlight w:val="none"/>
        </w:rPr>
        <w:t xml:space="preserve">      年   </w:t>
      </w:r>
      <w:r>
        <w:rPr>
          <w:rFonts w:hint="eastAsia"/>
          <w:color w:val="auto"/>
          <w:sz w:val="24"/>
          <w:highlight w:val="none"/>
          <w:lang w:val="en-US" w:eastAsia="zh-CN"/>
        </w:rPr>
        <w:t>12</w:t>
      </w:r>
      <w:r>
        <w:rPr>
          <w:rFonts w:hint="eastAsia"/>
          <w:color w:val="auto"/>
          <w:sz w:val="24"/>
          <w:highlight w:val="none"/>
        </w:rPr>
        <w:t xml:space="preserve">   月   </w:t>
      </w:r>
      <w:r>
        <w:rPr>
          <w:rFonts w:hint="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/>
          <w:color w:val="auto"/>
          <w:sz w:val="24"/>
          <w:highlight w:val="none"/>
        </w:rPr>
        <w:t xml:space="preserve">   日</w:t>
      </w: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ind w:firstLine="2400" w:firstLineChars="1000"/>
        <w:rPr>
          <w:color w:val="auto"/>
          <w:sz w:val="24"/>
          <w:highlight w:val="none"/>
        </w:rPr>
      </w:pPr>
    </w:p>
    <w:p>
      <w:pPr>
        <w:jc w:val="center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海南师范大学印制</w:t>
      </w:r>
    </w:p>
    <w:p>
      <w:pPr>
        <w:jc w:val="center"/>
        <w:rPr>
          <w:color w:val="auto"/>
          <w:sz w:val="32"/>
          <w:highlight w:val="none"/>
        </w:rPr>
      </w:pPr>
    </w:p>
    <w:p>
      <w:pPr>
        <w:jc w:val="center"/>
        <w:rPr>
          <w:rFonts w:eastAsia="黑体"/>
          <w:color w:val="auto"/>
          <w:sz w:val="44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>填表说明</w:t>
      </w:r>
    </w:p>
    <w:p>
      <w:pPr>
        <w:jc w:val="center"/>
        <w:rPr>
          <w:rFonts w:eastAsia="黑体"/>
          <w:color w:val="auto"/>
          <w:sz w:val="44"/>
          <w:highlight w:val="none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6.申报资格名称有：讲师、教学为主型副教授、教学科研型副教授、双师型副教授、教学为主型教授、</w:t>
      </w:r>
      <w:bookmarkStart w:id="0" w:name="OLE_LINK1"/>
      <w:r>
        <w:rPr>
          <w:rFonts w:hint="eastAsia" w:ascii="仿宋_GB2312" w:eastAsia="仿宋_GB2312"/>
          <w:color w:val="auto"/>
          <w:sz w:val="32"/>
          <w:highlight w:val="none"/>
        </w:rPr>
        <w:t>教学科研型教授</w:t>
      </w:r>
      <w:bookmarkEnd w:id="0"/>
      <w:r>
        <w:rPr>
          <w:rFonts w:hint="eastAsia" w:ascii="仿宋_GB2312" w:eastAsia="仿宋_GB2312"/>
          <w:color w:val="auto"/>
          <w:sz w:val="32"/>
          <w:highlight w:val="none"/>
        </w:rPr>
        <w:t>、双师型教授。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10.2022年1月制表。</w:t>
      </w:r>
    </w:p>
    <w:p>
      <w:pPr>
        <w:widowControl/>
        <w:jc w:val="left"/>
        <w:rPr>
          <w:b/>
          <w:color w:val="auto"/>
          <w:sz w:val="32"/>
          <w:szCs w:val="32"/>
          <w:highlight w:val="none"/>
        </w:rPr>
      </w:pPr>
      <w:r>
        <w:rPr>
          <w:b/>
          <w:color w:val="auto"/>
          <w:sz w:val="32"/>
          <w:szCs w:val="32"/>
          <w:highlight w:val="none"/>
        </w:rPr>
        <w:br w:type="page"/>
      </w:r>
    </w:p>
    <w:p>
      <w:pPr>
        <w:rPr>
          <w:color w:val="auto"/>
          <w:highlight w:val="none"/>
        </w:rPr>
      </w:pPr>
      <w:bookmarkStart w:id="2" w:name="_GoBack"/>
      <w:bookmarkEnd w:id="2"/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①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任现职以来，承担课堂教学工作量共计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1620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270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1548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258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学时，其中实践类共计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1218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203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④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）届；或担任本科生创新创业活动（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）项；或担任本科生专业竞赛指导（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 ）项；或担任本科生开展寒暑假社会实践（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14401.14402.14403.14404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90学时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2016旅游管理1班、2016旅游管理3班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2016旅游管理1班，2016旅游管理3班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酒店连锁经营与集团管理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2016酒店管理，2017酒店管理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公选课（桂林洋校区）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公选课（龙昆南校区）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2019酒店管理。2019旅游管理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2019旅游管理，2019旅游管理实验班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72学时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6课时*12人=72学时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72课时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6课时*8人=48课时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48课时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6课时*10人=60课时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6课时*7人=42课时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休产假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820课时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2015-2016第二学期，指导学生8人*8学时=64课时；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2016-2017第二学期：指导学生8人*8课时=64课时；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2017-2018第二学期：休产假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2018-2019第二学期：本科生指导学生14人*6课时=84课时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2019-2020第二学期：本科指导学生：10人，研究生1人*6课时=66课时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2020-2021第二学期：本科指导学生10人，研究生2人*6课时=72课时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2021-2022第一学期：本科指导指导学生6人，研究生2人=48课时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共计：398课时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360" w:lineRule="exac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jc w:val="center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产教融合背景下旅游管理本科“五双育人”教学质量保障体系研究与实践</w:t>
            </w:r>
          </w:p>
        </w:tc>
        <w:tc>
          <w:tcPr>
            <w:tcW w:w="708" w:type="dxa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709" w:type="dxa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8" w:type="dxa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旅游政策与法规案例精选与解析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其他出版社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FF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互联网+旅游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背景下校企合作信息平台构建问题研究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海南省教育科学规划办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酒店管理专业课程思政要素挖掘与融合路径研究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自贸港背景下绩效工资改革的审视与优化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国家级学会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中国人才研究会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“互联网+”背景下校外实践基地信息平台构建与评估标准研究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刍议推进海南省旅游产学研协同育人培养模式的研究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海南省社科联“2020年社团活动月”项目，海南省职业教育研究院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951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第46届世界技能大赛海南省赛区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海南省人力资源开发局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第十届全国大学生电子商务“创新、创意及创业”挑战赛海南省赛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2021年（第十一届）全国大学生电子商务“创新、创意及创业”海南省分赛区校级挑战赛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2020年（第十届）全国大学生电子商务“创新、创意及创业”海南省分赛区校级挑战赛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第五届“互联网+”大学生创新创业大赛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b/>
          <w:color w:val="auto"/>
          <w:kern w:val="0"/>
          <w:szCs w:val="21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highlight w:val="none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</w:p>
    <w:p>
      <w:pPr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color w:val="auto"/>
                <w:kern w:val="0"/>
                <w:sz w:val="32"/>
                <w:szCs w:val="32"/>
                <w:highlight w:val="none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800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800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1200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color w:val="auto"/>
                <w:kern w:val="0"/>
                <w:sz w:val="32"/>
                <w:szCs w:val="32"/>
                <w:highlight w:val="none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金奖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银奖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rPr>
          <w:color w:val="auto"/>
          <w:highlight w:val="none"/>
        </w:rPr>
      </w:pP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40"/>
                <w:szCs w:val="40"/>
                <w:highlight w:val="none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海南省电子政府信息信用观测路径分析研究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720QN262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体验经济背景下海南省数字文旅产业价值提升路径研究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HNSK(YB)21-05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疫情危机后自贸港文旅产业重振数字化路径研究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HNSK(ZX)20-10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吉林省政府信息公开信用体系构建与评估研究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2017BS24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吉林省电子政务信用提学习研究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2016BS21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电子政务信息安全的法律保障策略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JLXZ150604-3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注：人文社科类参考评审文件附件1-4填写，自然科学类参考附件1-5填写，项目等级：</w:t>
      </w:r>
      <w:r>
        <w:rPr>
          <w:rFonts w:hint="eastAsia"/>
          <w:b/>
          <w:bCs/>
          <w:color w:val="auto"/>
          <w:highlight w:val="none"/>
        </w:rPr>
        <w:t>可计分类</w:t>
      </w:r>
      <w:r>
        <w:rPr>
          <w:rFonts w:hint="eastAsia"/>
          <w:color w:val="auto"/>
          <w:highlight w:val="none"/>
        </w:rPr>
        <w:t>按A1到</w:t>
      </w:r>
      <w:r>
        <w:rPr>
          <w:color w:val="auto"/>
          <w:highlight w:val="none"/>
        </w:rPr>
        <w:t>E3</w:t>
      </w:r>
      <w:r>
        <w:rPr>
          <w:rFonts w:hint="eastAsia"/>
          <w:color w:val="auto"/>
          <w:highlight w:val="none"/>
        </w:rPr>
        <w:t>级填写，不可计分类为F级。</w:t>
      </w:r>
    </w:p>
    <w:p>
      <w:pPr>
        <w:ind w:firstLine="420" w:firstLineChars="200"/>
        <w:rPr>
          <w:rFonts w:hint="eastAsia"/>
          <w:color w:val="auto"/>
          <w:highlight w:val="none"/>
        </w:rPr>
      </w:pPr>
    </w:p>
    <w:p>
      <w:pPr>
        <w:ind w:firstLine="420" w:firstLineChars="200"/>
        <w:rPr>
          <w:rFonts w:hint="eastAsia"/>
          <w:color w:val="auto"/>
          <w:highlight w:val="none"/>
        </w:rPr>
      </w:pPr>
    </w:p>
    <w:p>
      <w:pPr>
        <w:ind w:firstLine="420" w:firstLineChars="200"/>
        <w:rPr>
          <w:rFonts w:hint="eastAsia"/>
          <w:color w:val="auto"/>
          <w:highlight w:val="none"/>
        </w:rPr>
      </w:pP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35"/>
        <w:gridCol w:w="690"/>
        <w:gridCol w:w="2385"/>
        <w:gridCol w:w="163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刊物级别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成果名称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刊物名称，发表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数字政府信用视域下信息人的概念框架与权义逻辑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康养旅游产业适宜性评价指标体系构建及提升策略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经济纵横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运用spss方法分析信息公开制度对电子政府信用体系构建的影响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电子治理与管理者职责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improvement of Tourism resource management efficiency from the perspective of residents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sense of access based on regression model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construction of international drug security system under the mode of cross-border e-commerce sales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63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以数字旅游助推自贸港建设的建议</w:t>
            </w:r>
          </w:p>
        </w:tc>
        <w:tc>
          <w:tcPr>
            <w:tcW w:w="163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海南步行街旅游提质升级的对策建议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widowControl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注：人文社科类参考评审文件附件1-4填写，自然科学类参考附件1-5填写，刊物级别：</w:t>
      </w:r>
      <w:r>
        <w:rPr>
          <w:rFonts w:hint="eastAsia"/>
          <w:b/>
          <w:bCs/>
          <w:color w:val="auto"/>
          <w:highlight w:val="none"/>
        </w:rPr>
        <w:t>可计分类</w:t>
      </w:r>
      <w:r>
        <w:rPr>
          <w:rFonts w:hint="eastAsia"/>
          <w:color w:val="auto"/>
          <w:highlight w:val="none"/>
        </w:rPr>
        <w:t>按A到F级填写，不可计分类为G级。</w:t>
      </w: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p>
      <w:pPr>
        <w:widowControl/>
        <w:ind w:firstLine="420" w:firstLineChars="200"/>
        <w:rPr>
          <w:color w:val="auto"/>
          <w:highlight w:val="none"/>
        </w:rPr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写字数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检索页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A级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电子政府信用体系及其构建研究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专著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吉林出版集团股份有限公司2021.12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003295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rPr>
                <w:color w:val="auto"/>
                <w:highlight w:val="none"/>
              </w:rPr>
            </w:pPr>
          </w:p>
          <w:p>
            <w:pPr>
              <w:widowControl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highlight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color w:val="auto"/>
                <w:highlight w:val="none"/>
              </w:rPr>
            </w:pPr>
          </w:p>
          <w:p>
            <w:pPr>
              <w:widowControl/>
              <w:rPr>
                <w:color w:val="auto"/>
                <w:highlight w:val="none"/>
              </w:rPr>
            </w:pPr>
          </w:p>
        </w:tc>
      </w:tr>
    </w:tbl>
    <w:p>
      <w:pPr>
        <w:keepLines/>
        <w:widowControl/>
        <w:ind w:firstLine="630" w:firstLineChars="3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2"/>
        <w:gridCol w:w="1140"/>
        <w:gridCol w:w="1620"/>
        <w:gridCol w:w="930"/>
        <w:gridCol w:w="1605"/>
        <w:gridCol w:w="960"/>
        <w:gridCol w:w="1035"/>
        <w:gridCol w:w="1230"/>
        <w:gridCol w:w="5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奖励等级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获奖成果名称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奖励名称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完成人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备注</w:t>
            </w: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吉林省政治学会第四届社会科学优秀成果奖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2016.12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参考海南省教学学会获奖分值</w:t>
            </w: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一等奖</w:t>
            </w: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2020.9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参考海南省教学学会获奖分值</w:t>
            </w: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国家级</w:t>
            </w: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自贸港建设背景下事业单位绩效工资的审视与优化</w:t>
            </w: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中国人事科学研究院</w:t>
            </w: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2021.10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参考省级奖</w:t>
            </w: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502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康养旅游产业适宜性评价指标体系构建提升策略</w:t>
            </w:r>
          </w:p>
        </w:tc>
        <w:tc>
          <w:tcPr>
            <w:tcW w:w="9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三等奖</w:t>
            </w:r>
          </w:p>
        </w:tc>
        <w:tc>
          <w:tcPr>
            <w:tcW w:w="16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海口市第七届社会科学优秀成果奖</w:t>
            </w:r>
          </w:p>
        </w:tc>
        <w:tc>
          <w:tcPr>
            <w:tcW w:w="96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2021.12</w:t>
            </w:r>
          </w:p>
        </w:tc>
        <w:tc>
          <w:tcPr>
            <w:tcW w:w="103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2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03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  <w:color w:val="auto"/>
                <w:highlight w:val="none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03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  <w:rPr>
                <w:color w:val="auto"/>
                <w:highlight w:val="none"/>
              </w:rPr>
            </w:pPr>
          </w:p>
          <w:p>
            <w:pPr>
              <w:overflowPunct w:val="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overflowPunct w:val="0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采纳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both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吉林省与海南省跨域旅游产业发展现状对策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举办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注：人文社科类参考附件1-</w:t>
      </w:r>
      <w:r>
        <w:rPr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  <w:vAlign w:val="top"/>
          </w:tcPr>
          <w:p>
            <w:pPr>
              <w:snapToGrid w:val="0"/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</w:tr>
    </w:tbl>
    <w:p>
      <w:pPr>
        <w:ind w:firstLine="420" w:firstLineChars="200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注：自然科学类参考评审文件附件1-</w:t>
      </w:r>
      <w:r>
        <w:rPr>
          <w:color w:val="auto"/>
          <w:highlight w:val="none"/>
        </w:rPr>
        <w:t>5</w:t>
      </w:r>
      <w:r>
        <w:rPr>
          <w:rFonts w:hint="eastAsia"/>
          <w:color w:val="auto"/>
          <w:highlight w:val="none"/>
        </w:rPr>
        <w:t>填写，指标等级：可计分类按A-C填写，不可计分类为D级。</w:t>
      </w: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eastAsia="宋体"/>
                <w:b/>
                <w:bCs/>
                <w:color w:val="auto"/>
                <w:highlight w:val="none"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ind w:firstLine="63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注：参考附件1-5填写，转化方式：限填转让、许可或者作价投资。</w:t>
      </w: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color w:val="auto"/>
          <w:szCs w:val="21"/>
          <w:highlight w:val="none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Cs w:val="21"/>
          <w:highlight w:val="none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</w:rPr>
        <w:t>注：参考评审文件附件1-7表1填写，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  <w:rPr>
          <w:color w:val="auto"/>
          <w:highlight w:val="none"/>
        </w:rPr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cs="黑体" w:asciiTheme="minorEastAsia" w:hAnsiTheme="minorEastAsia"/>
          <w:b/>
          <w:color w:val="auto"/>
          <w:kern w:val="0"/>
          <w:szCs w:val="21"/>
          <w:highlight w:val="none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color w:val="auto"/>
          <w:spacing w:val="2"/>
          <w:kern w:val="0"/>
          <w:szCs w:val="21"/>
          <w:highlight w:val="none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注：</w:t>
      </w:r>
      <w:r>
        <w:rPr>
          <w:rFonts w:hint="eastAsia" w:asciiTheme="minorEastAsia" w:hAnsiTheme="minorEastAsia"/>
          <w:color w:val="auto"/>
          <w:szCs w:val="21"/>
          <w:highlight w:val="none"/>
        </w:rPr>
        <w:t>参考评审文件附件1-7表2填写，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/>
          <w:b/>
          <w:color w:val="auto"/>
          <w:szCs w:val="21"/>
          <w:highlight w:val="none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Calibri" w:asciiTheme="minorEastAsia" w:hAnsiTheme="minorEastAsia"/>
                <w:color w:val="auto"/>
                <w:spacing w:val="2"/>
                <w:kern w:val="0"/>
                <w:szCs w:val="21"/>
                <w:highlight w:val="none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/>
          <w:b/>
          <w:color w:val="auto"/>
          <w:szCs w:val="21"/>
          <w:highlight w:val="none"/>
        </w:rPr>
      </w:pPr>
    </w:p>
    <w:p>
      <w:pPr>
        <w:widowControl/>
        <w:jc w:val="center"/>
        <w:rPr>
          <w:rFonts w:asciiTheme="minorEastAsia" w:hAnsi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/>
          <w:b/>
          <w:color w:val="auto"/>
          <w:szCs w:val="21"/>
          <w:highlight w:val="none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660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3940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4600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cs="仿宋" w:asciiTheme="minorEastAsia" w:hAnsiTheme="minorEastAsia"/>
          <w:color w:val="auto"/>
          <w:kern w:val="1"/>
          <w:szCs w:val="21"/>
          <w:highlight w:val="none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color w:val="auto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rPr>
                <w:color w:val="auto"/>
                <w:highlight w:val="none"/>
              </w:rPr>
            </w:pPr>
          </w:p>
          <w:p>
            <w:pPr>
              <w:ind w:firstLine="560" w:firstLineChars="200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本人系海南师范大学旅游学院副教授，吉林大学博士研究生毕业，硕士生导师，党委人才办副主任（挂职），海南省D类人才，海南省行政区划调整论证专家，海南省技能人才培养评价专家，新中国成立70周年海南省酒店与餐饮行业职业教育培训名师楷模，第四届全国导游大赛海南选拔决赛专家评委团成员，全国导游资格考试（科目五）评审人员，吉林省委党校《行政与法》编辑部外审专家，2017年、2018年吉林省哲学社会科学基金成果鉴定专家，曾在获得2020年度海南师范大学“优秀班主任”，获得2020-2021学年度“优秀实习指导教师”，近三年的年度考核均为优秀等次。</w:t>
            </w:r>
          </w:p>
          <w:p>
            <w:pPr>
              <w:ind w:firstLine="560" w:firstLineChars="200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教学方面，任现职以来本人承担课堂教学工作量共计1620学时，年均270学时，其中本科生课堂教学工作量共计1548学时，年均258学时，实践类共计1218学时，年均203学时。2021年，本人主讲课程《旅游政策与法规》获得第五批海南省高校精品在线开放课程，并已通过验收，目前选课学校达22所，累计选课人数为1523人；本人2020年指导学生获第46届世界技能大赛海南省赛区酒店接待服务项目全省第二名，2020年指导学生参加“第十届全国大学生电子商务创新、创意和创业挑战赛”，获得海南省三等奖，并多次获得校赛一等奖和二等奖等；本人主持项目《酒店管理专业课程思政要素挖掘与融合路径研究》获海南省教育厅教育教学改革研究项目，项目《自贸港背景下绩效工资的审视与优化》获得中国人才研究会立项，此外，本人主编教材一部。</w:t>
            </w:r>
          </w:p>
          <w:p>
            <w:pPr>
              <w:ind w:firstLine="560" w:firstLineChars="200"/>
              <w:rPr>
                <w:rFonts w:hint="default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科研方面，本人专著《电子政府信用体系及其构建研究》在百佳出版社吉林出版集团股份有限公司出版。两篇研究报告《吉林省与海南省跨域旅游产业发展现状及对策》、《关于完善社会信用体系建设，助力我省营商环境优化的建议》获得省级主要领导批示，均由省政府办公厅采纳。本人在CSSCI上发表论文5篇，SCI发表论文2篇，其中在《经济纵横》（CSSCI）上发表的《康养旅游产业适宜性评价指标体系构建及提升策略》获2022年获海南省哲学社会科学规划项目论文类二等奖。此外，本人撰写研究报告获全国人事人才研究论文二等奖，第十二次行政管理优秀成果奖一等奖，吉林省政治学会第四届社会科学优秀成果奖论文类二等奖等，本人主持项目《吉林省电子政务信用体系研究》《吉林省政府信息公开信用体系构建与评估研究》分别获2016年、2017年吉林省哲学社会科学规划办项目，《疫情危机后自贸港文旅产业重振数字化路径研究》《体验经济背景下海南省数字文旅产业价值提升路径研究》分别获2020、2021年海南省哲学社会科学规划办项目，《海南省电子政府信息信用观测路径分析研究》获海南省自然科学基金2020年青年基金项目。此外，2012年本人曾获吉林省哲学社会科学规划项目研究报告类二等奖。</w:t>
            </w:r>
          </w:p>
          <w:bookmarkEnd w:id="1"/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本人承诺：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签名：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   年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月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>
      <w:pPr>
        <w:rPr>
          <w:color w:val="auto"/>
          <w:highlight w:val="none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张贝尔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管理学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注：只对申报教授、副教授人员书写鉴定意见。</w:t>
      </w:r>
    </w:p>
    <w:p>
      <w:pPr>
        <w:rPr>
          <w:color w:val="auto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〔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2021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highlight w:val="none"/>
              </w:rPr>
              <w:t>〕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87号文规定，经鉴定审核，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张贝尔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同志的申报材料真实完整，并经    年  月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 xml:space="preserve">  日至    月   日公示无异议，同意推荐其参评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教授 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代表性成果1名称：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康养旅游产业适宜性评价指标体系构建及提升策略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代表性成果2名称：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吉林省与海南省跨域旅游产业发展现状及对策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学校职称办预审意见：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审 核 人：                          负责人：                         （加盖单位公章）</w:t>
            </w: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申报人答辨情况：</w:t>
            </w:r>
            <w:r>
              <w:rPr>
                <w:color w:val="auto"/>
                <w:kern w:val="0"/>
                <w:highlight w:val="none"/>
              </w:rPr>
              <w:t xml:space="preserve"> </w:t>
            </w: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</w:p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kern w:val="0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kern w:val="0"/>
                <w:highlight w:val="none"/>
              </w:rPr>
              <w:t>学科评议组组长签名：                                  年    月    日</w:t>
            </w:r>
          </w:p>
          <w:p>
            <w:pPr>
              <w:rPr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</w:rPr>
              <w:t>学科评议组意见：</w:t>
            </w: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pStyle w:val="8"/>
              <w:rPr>
                <w:color w:val="auto"/>
                <w:kern w:val="0"/>
                <w:highlight w:val="none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 xml:space="preserve">专家签名：                                </w:t>
            </w:r>
            <w:r>
              <w:rPr>
                <w:rFonts w:hint="eastAsia"/>
                <w:color w:val="auto"/>
                <w:kern w:val="0"/>
                <w:highlight w:val="none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jc w:val="center"/>
        <w:rPr>
          <w:rFonts w:ascii="Calibri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Calibri" w:hAnsi="Calibri" w:eastAsia="黑体" w:cs="Times New Roman"/>
          <w:color w:val="auto"/>
          <w:sz w:val="32"/>
          <w:szCs w:val="32"/>
          <w:highlight w:val="none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主任签字：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highlight w:val="non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章</w:t>
            </w: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公   示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结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  <w:rPr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TQyMzhhNGQwNTZiY2Q3YjhkYTI3YzU4ZjgwZDg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6608"/>
    <w:rsid w:val="00992502"/>
    <w:rsid w:val="009C1F06"/>
    <w:rsid w:val="009E353C"/>
    <w:rsid w:val="009E64C8"/>
    <w:rsid w:val="00A03435"/>
    <w:rsid w:val="00A12F14"/>
    <w:rsid w:val="00A15E5A"/>
    <w:rsid w:val="00A377FB"/>
    <w:rsid w:val="00A600A4"/>
    <w:rsid w:val="00A64CA0"/>
    <w:rsid w:val="00A74B54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3563CB7"/>
    <w:rsid w:val="037B5246"/>
    <w:rsid w:val="03AC3739"/>
    <w:rsid w:val="0643325A"/>
    <w:rsid w:val="07B96770"/>
    <w:rsid w:val="080D2DB2"/>
    <w:rsid w:val="0A9B39E1"/>
    <w:rsid w:val="0C814C24"/>
    <w:rsid w:val="0D6643E6"/>
    <w:rsid w:val="0D8337B5"/>
    <w:rsid w:val="10152804"/>
    <w:rsid w:val="111B02EE"/>
    <w:rsid w:val="11E15093"/>
    <w:rsid w:val="13396229"/>
    <w:rsid w:val="13497394"/>
    <w:rsid w:val="153B3244"/>
    <w:rsid w:val="15632F3C"/>
    <w:rsid w:val="1BC70AE3"/>
    <w:rsid w:val="1C72361E"/>
    <w:rsid w:val="1CB57848"/>
    <w:rsid w:val="1E1E083D"/>
    <w:rsid w:val="20CB2C21"/>
    <w:rsid w:val="20F623AB"/>
    <w:rsid w:val="229F4ECB"/>
    <w:rsid w:val="259F1096"/>
    <w:rsid w:val="28E517B5"/>
    <w:rsid w:val="2926243E"/>
    <w:rsid w:val="2A007C29"/>
    <w:rsid w:val="2A685020"/>
    <w:rsid w:val="2A691C72"/>
    <w:rsid w:val="2FF124EE"/>
    <w:rsid w:val="315E0A69"/>
    <w:rsid w:val="33D6278A"/>
    <w:rsid w:val="349B2ECE"/>
    <w:rsid w:val="38763ED8"/>
    <w:rsid w:val="38BA425C"/>
    <w:rsid w:val="3B1B0D67"/>
    <w:rsid w:val="3B4200A1"/>
    <w:rsid w:val="3BF90868"/>
    <w:rsid w:val="3E190842"/>
    <w:rsid w:val="3E945722"/>
    <w:rsid w:val="42176C30"/>
    <w:rsid w:val="43D9101E"/>
    <w:rsid w:val="44801452"/>
    <w:rsid w:val="45491563"/>
    <w:rsid w:val="45B90A07"/>
    <w:rsid w:val="499C1040"/>
    <w:rsid w:val="49C05A15"/>
    <w:rsid w:val="4CBC33BC"/>
    <w:rsid w:val="4D8D16D6"/>
    <w:rsid w:val="4DDC25D7"/>
    <w:rsid w:val="4E013DEC"/>
    <w:rsid w:val="4FA25FFD"/>
    <w:rsid w:val="51802C1B"/>
    <w:rsid w:val="51F06651"/>
    <w:rsid w:val="53C0493F"/>
    <w:rsid w:val="54A51F19"/>
    <w:rsid w:val="54E0475B"/>
    <w:rsid w:val="552503C0"/>
    <w:rsid w:val="570B305B"/>
    <w:rsid w:val="5D252178"/>
    <w:rsid w:val="5EE10210"/>
    <w:rsid w:val="60CF5D54"/>
    <w:rsid w:val="60DF7FBD"/>
    <w:rsid w:val="63F24A31"/>
    <w:rsid w:val="649B069F"/>
    <w:rsid w:val="67532235"/>
    <w:rsid w:val="6BAF4A30"/>
    <w:rsid w:val="6F260F38"/>
    <w:rsid w:val="6F556B7E"/>
    <w:rsid w:val="6FDD7DBD"/>
    <w:rsid w:val="718F07D6"/>
    <w:rsid w:val="719306F8"/>
    <w:rsid w:val="71AA65CD"/>
    <w:rsid w:val="7420296E"/>
    <w:rsid w:val="74361002"/>
    <w:rsid w:val="74365CEE"/>
    <w:rsid w:val="745F6D4A"/>
    <w:rsid w:val="754601B3"/>
    <w:rsid w:val="78047EB1"/>
    <w:rsid w:val="79CE4C1B"/>
    <w:rsid w:val="7B8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9909</Words>
  <Characters>11925</Characters>
  <Lines>80</Lines>
  <Paragraphs>22</Paragraphs>
  <TotalTime>27</TotalTime>
  <ScaleCrop>false</ScaleCrop>
  <LinksUpToDate>false</LinksUpToDate>
  <CharactersWithSpaces>13886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吴建春</cp:lastModifiedBy>
  <cp:lastPrinted>2022-12-06T05:11:00Z</cp:lastPrinted>
  <dcterms:modified xsi:type="dcterms:W3CDTF">2022-12-07T07:19:16Z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E9C514F6892E47DBBE2651138615523F</vt:lpwstr>
  </property>
</Properties>
</file>