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42556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/>
        <w:spacing w:line="360" w:lineRule="auto"/>
        <w:ind w:left="104"/>
        <w:textAlignment w:val="baseline"/>
        <w:rPr>
          <w:rFonts w:hint="default" w:ascii="Times New Roman" w:hAnsi="Times New Roman" w:eastAsia="黑体" w:cs="Times New Roman"/>
          <w:color w:val="auto"/>
          <w:sz w:val="31"/>
          <w:szCs w:val="31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pacing w:val="-13"/>
          <w:sz w:val="31"/>
          <w:szCs w:val="31"/>
          <w:highlight w:val="none"/>
        </w:rPr>
        <w:t>附件：</w:t>
      </w:r>
    </w:p>
    <w:p w14:paraId="3E7A72EB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/>
        <w:spacing w:line="360" w:lineRule="auto"/>
        <w:jc w:val="center"/>
        <w:textAlignment w:val="baseline"/>
        <w:outlineLvl w:val="3"/>
        <w:rPr>
          <w:rFonts w:hint="default" w:ascii="Times New Roman" w:hAnsi="Times New Roman" w:eastAsia="仿宋" w:cs="Times New Roman"/>
          <w:b/>
          <w:bCs/>
          <w:color w:val="auto"/>
          <w:spacing w:val="-1"/>
          <w:position w:val="1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pacing w:val="-1"/>
          <w:position w:val="1"/>
          <w:sz w:val="36"/>
          <w:szCs w:val="36"/>
          <w:highlight w:val="none"/>
          <w:lang w:val="en-US" w:eastAsia="zh-CN"/>
        </w:rPr>
        <w:t>转入本科生面试流程与面试评</w:t>
      </w:r>
      <w:r>
        <w:rPr>
          <w:rFonts w:hint="eastAsia" w:ascii="Times New Roman" w:hAnsi="Times New Roman" w:eastAsia="仿宋" w:cs="Times New Roman"/>
          <w:b/>
          <w:bCs/>
          <w:color w:val="auto"/>
          <w:spacing w:val="-1"/>
          <w:position w:val="1"/>
          <w:sz w:val="36"/>
          <w:szCs w:val="36"/>
          <w:highlight w:val="none"/>
          <w:lang w:val="en-US" w:eastAsia="zh-CN"/>
        </w:rPr>
        <w:t>分表</w:t>
      </w:r>
    </w:p>
    <w:p w14:paraId="30A787CB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/>
        <w:spacing w:line="360" w:lineRule="auto"/>
        <w:textAlignment w:val="baseline"/>
        <w:outlineLvl w:val="3"/>
        <w:rPr>
          <w:rFonts w:hint="default" w:ascii="Times New Roman" w:hAnsi="Times New Roman" w:eastAsia="仿宋" w:cs="Times New Roman"/>
          <w:color w:val="auto"/>
          <w:sz w:val="31"/>
          <w:szCs w:val="31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pacing w:val="-1"/>
          <w:position w:val="1"/>
          <w:sz w:val="31"/>
          <w:szCs w:val="31"/>
          <w:highlight w:val="none"/>
          <w:lang w:val="en-US" w:eastAsia="zh-CN"/>
        </w:rPr>
        <w:t>一、面试</w:t>
      </w:r>
      <w:r>
        <w:rPr>
          <w:rFonts w:hint="default" w:ascii="Times New Roman" w:hAnsi="Times New Roman" w:eastAsia="仿宋" w:cs="Times New Roman"/>
          <w:b/>
          <w:bCs/>
          <w:color w:val="auto"/>
          <w:spacing w:val="-1"/>
          <w:position w:val="1"/>
          <w:sz w:val="31"/>
          <w:szCs w:val="31"/>
          <w:highlight w:val="none"/>
        </w:rPr>
        <w:t>流程</w:t>
      </w:r>
    </w:p>
    <w:p w14:paraId="6ECF4B8F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/>
        <w:spacing w:line="360" w:lineRule="auto"/>
        <w:ind w:left="30" w:right="82" w:firstLine="712"/>
        <w:textAlignment w:val="baseline"/>
        <w:rPr>
          <w:rFonts w:hint="default" w:ascii="Times New Roman" w:hAnsi="Times New Roman" w:eastAsia="仿宋" w:cs="Times New Roman"/>
          <w:color w:val="auto"/>
          <w:sz w:val="31"/>
          <w:szCs w:val="31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pacing w:val="3"/>
          <w:sz w:val="31"/>
          <w:szCs w:val="31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color w:val="auto"/>
          <w:spacing w:val="3"/>
          <w:sz w:val="31"/>
          <w:szCs w:val="31"/>
          <w:highlight w:val="none"/>
        </w:rPr>
        <w:t>自我介绍</w:t>
      </w:r>
      <w:r>
        <w:rPr>
          <w:rFonts w:hint="default" w:ascii="Times New Roman" w:hAnsi="Times New Roman" w:eastAsia="仿宋" w:cs="Times New Roman"/>
          <w:color w:val="auto"/>
          <w:spacing w:val="-7"/>
          <w:sz w:val="31"/>
          <w:szCs w:val="31"/>
          <w:highlight w:val="none"/>
        </w:rPr>
        <w:t>：</w:t>
      </w:r>
      <w:r>
        <w:rPr>
          <w:rFonts w:hint="default" w:ascii="Times New Roman" w:hAnsi="Times New Roman" w:eastAsia="仿宋" w:cs="Times New Roman"/>
          <w:color w:val="auto"/>
          <w:spacing w:val="3"/>
          <w:sz w:val="31"/>
          <w:szCs w:val="31"/>
          <w:highlight w:val="none"/>
        </w:rPr>
        <w:t>涵盖原专业成绩排名、转专业动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机及转入专业认知和未来规划</w:t>
      </w:r>
      <w:r>
        <w:rPr>
          <w:rFonts w:hint="eastAsia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val="en-US" w:eastAsia="zh-CN"/>
        </w:rPr>
        <w:t>等内容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；</w:t>
      </w:r>
    </w:p>
    <w:p w14:paraId="0C35D813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/>
        <w:spacing w:line="360" w:lineRule="auto"/>
        <w:ind w:left="34" w:right="82" w:firstLine="644"/>
        <w:textAlignment w:val="baseline"/>
        <w:rPr>
          <w:rFonts w:hint="default" w:ascii="Times New Roman" w:hAnsi="Times New Roman" w:eastAsia="仿宋" w:cs="Times New Roman"/>
          <w:color w:val="auto"/>
          <w:sz w:val="31"/>
          <w:szCs w:val="31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pacing w:val="5"/>
          <w:sz w:val="31"/>
          <w:szCs w:val="31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color w:val="auto"/>
          <w:spacing w:val="5"/>
          <w:sz w:val="31"/>
          <w:szCs w:val="31"/>
          <w:highlight w:val="none"/>
        </w:rPr>
        <w:t>专业问答</w:t>
      </w:r>
      <w:r>
        <w:rPr>
          <w:rFonts w:hint="default" w:ascii="Times New Roman" w:hAnsi="Times New Roman" w:eastAsia="仿宋" w:cs="Times New Roman"/>
          <w:color w:val="auto"/>
          <w:spacing w:val="4"/>
          <w:sz w:val="31"/>
          <w:szCs w:val="31"/>
          <w:highlight w:val="none"/>
        </w:rPr>
        <w:t>：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由评委</w:t>
      </w:r>
      <w:r>
        <w:rPr>
          <w:rFonts w:hint="default" w:ascii="Times New Roman" w:hAnsi="Times New Roman" w:eastAsia="仿宋" w:cs="Times New Roman"/>
          <w:color w:val="auto"/>
          <w:spacing w:val="5"/>
          <w:sz w:val="31"/>
          <w:szCs w:val="31"/>
          <w:highlight w:val="none"/>
        </w:rPr>
        <w:t>围绕</w:t>
      </w:r>
      <w:r>
        <w:rPr>
          <w:rFonts w:hint="eastAsia" w:ascii="Times New Roman" w:hAnsi="Times New Roman" w:eastAsia="仿宋" w:cs="Times New Roman"/>
          <w:color w:val="auto"/>
          <w:spacing w:val="5"/>
          <w:sz w:val="31"/>
          <w:szCs w:val="31"/>
          <w:highlight w:val="none"/>
          <w:lang w:val="en-US" w:eastAsia="zh-CN"/>
        </w:rPr>
        <w:t>转入专业领域相关议题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提问，学生作答。</w:t>
      </w:r>
    </w:p>
    <w:p w14:paraId="5DD37F9A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/>
        <w:spacing w:line="360" w:lineRule="auto"/>
        <w:textAlignment w:val="baseline"/>
        <w:outlineLvl w:val="3"/>
        <w:rPr>
          <w:rFonts w:hint="default" w:ascii="Times New Roman" w:hAnsi="Times New Roman" w:eastAsia="仿宋" w:cs="Times New Roman"/>
          <w:color w:val="auto"/>
          <w:sz w:val="31"/>
          <w:szCs w:val="31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3"/>
          <w:position w:val="1"/>
          <w:sz w:val="31"/>
          <w:szCs w:val="31"/>
          <w:highlight w:val="none"/>
          <w:lang w:val="en-US" w:eastAsia="zh-CN"/>
        </w:rPr>
        <w:t>二、</w:t>
      </w:r>
      <w:r>
        <w:rPr>
          <w:rFonts w:hint="default" w:ascii="Times New Roman" w:hAnsi="Times New Roman" w:eastAsia="仿宋" w:cs="Times New Roman"/>
          <w:b/>
          <w:bCs/>
          <w:color w:val="auto"/>
          <w:spacing w:val="3"/>
          <w:position w:val="1"/>
          <w:sz w:val="31"/>
          <w:szCs w:val="31"/>
          <w:highlight w:val="none"/>
        </w:rPr>
        <w:t>评分标准</w:t>
      </w:r>
    </w:p>
    <w:p w14:paraId="730ECA41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/>
        <w:spacing w:line="360" w:lineRule="auto"/>
        <w:ind w:left="36" w:right="14" w:firstLine="656"/>
        <w:textAlignment w:val="baseline"/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面试评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val="en-US" w:eastAsia="zh-CN"/>
        </w:rPr>
        <w:t>分</w:t>
      </w:r>
      <w:r>
        <w:rPr>
          <w:rFonts w:hint="eastAsia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val="en-US" w:eastAsia="zh-CN"/>
        </w:rPr>
        <w:t>表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val="en-US" w:eastAsia="zh-CN"/>
        </w:rPr>
        <w:t>见表1。面试评价分为四个维度，分别是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思想政治素质（20分）</w:t>
      </w:r>
      <w:r>
        <w:rPr>
          <w:rFonts w:hint="eastAsia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专业认知与转入动机（30分）</w:t>
      </w:r>
      <w:r>
        <w:rPr>
          <w:rFonts w:hint="eastAsia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学习潜力与基础（2</w:t>
      </w:r>
      <w:r>
        <w:rPr>
          <w:rFonts w:hint="eastAsia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 xml:space="preserve"> 分）</w:t>
      </w:r>
      <w:r>
        <w:rPr>
          <w:rFonts w:hint="eastAsia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综合素质与能力（</w:t>
      </w:r>
      <w:r>
        <w:rPr>
          <w:rFonts w:hint="eastAsia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分）</w:t>
      </w:r>
      <w:r>
        <w:rPr>
          <w:rFonts w:hint="eastAsia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auto"/>
          <w:spacing w:val="8"/>
          <w:sz w:val="31"/>
          <w:szCs w:val="31"/>
          <w:highlight w:val="none"/>
          <w:lang w:val="en-US" w:eastAsia="zh-CN"/>
        </w:rPr>
        <w:t>总分100分</w:t>
      </w:r>
      <w:r>
        <w:rPr>
          <w:rFonts w:hint="default" w:ascii="Times New Roman" w:hAnsi="Times New Roman" w:eastAsia="仿宋" w:cs="Times New Roman"/>
          <w:color w:val="auto"/>
          <w:spacing w:val="8"/>
          <w:sz w:val="31"/>
          <w:szCs w:val="31"/>
          <w:highlight w:val="none"/>
        </w:rPr>
        <w:t>。</w:t>
      </w:r>
    </w:p>
    <w:p w14:paraId="1237DB82">
      <w:pPr>
        <w:keepNext w:val="0"/>
        <w:keepLines w:val="0"/>
        <w:pageBreakBefore w:val="0"/>
        <w:widowControl/>
        <w:wordWrap/>
        <w:overflowPunct/>
        <w:bidi w:val="0"/>
        <w:spacing w:line="360" w:lineRule="auto"/>
        <w:rPr>
          <w:rFonts w:hint="default" w:ascii="Times New Roman" w:hAnsi="Times New Roman" w:eastAsia="宋体" w:cs="Times New Roman"/>
          <w:b/>
          <w:bCs/>
          <w:color w:val="auto"/>
          <w:spacing w:val="11"/>
          <w:position w:val="2"/>
          <w:sz w:val="31"/>
          <w:szCs w:val="31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11"/>
          <w:position w:val="2"/>
          <w:sz w:val="31"/>
          <w:szCs w:val="31"/>
          <w:highlight w:val="none"/>
          <w:lang w:eastAsia="zh-CN"/>
        </w:rPr>
        <w:br w:type="page"/>
      </w:r>
    </w:p>
    <w:p w14:paraId="4260892E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/>
        <w:spacing w:line="360" w:lineRule="auto"/>
        <w:jc w:val="center"/>
        <w:textAlignment w:val="baseline"/>
        <w:rPr>
          <w:rFonts w:hint="default" w:ascii="Times New Roman" w:hAnsi="Times New Roman" w:eastAsia="仿宋" w:cs="Times New Roman"/>
          <w:b/>
          <w:bCs/>
          <w:color w:val="auto"/>
          <w:spacing w:val="11"/>
          <w:position w:val="2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pacing w:val="11"/>
          <w:position w:val="2"/>
          <w:sz w:val="30"/>
          <w:szCs w:val="30"/>
          <w:highlight w:val="none"/>
          <w:lang w:val="en-US" w:eastAsia="zh-CN"/>
        </w:rPr>
        <w:t>表1</w:t>
      </w:r>
      <w:r>
        <w:rPr>
          <w:rFonts w:hint="eastAsia" w:ascii="Times New Roman" w:hAnsi="Times New Roman" w:eastAsia="仿宋" w:cs="Times New Roman"/>
          <w:b/>
          <w:bCs/>
          <w:color w:val="auto"/>
          <w:spacing w:val="11"/>
          <w:position w:val="2"/>
          <w:sz w:val="30"/>
          <w:szCs w:val="30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auto"/>
          <w:spacing w:val="11"/>
          <w:position w:val="2"/>
          <w:sz w:val="30"/>
          <w:szCs w:val="30"/>
          <w:highlight w:val="none"/>
        </w:rPr>
        <w:t>转</w:t>
      </w:r>
      <w:r>
        <w:rPr>
          <w:rFonts w:hint="eastAsia" w:ascii="Times New Roman" w:hAnsi="Times New Roman" w:eastAsia="仿宋" w:cs="Times New Roman"/>
          <w:b/>
          <w:bCs/>
          <w:color w:val="auto"/>
          <w:spacing w:val="11"/>
          <w:position w:val="2"/>
          <w:sz w:val="30"/>
          <w:szCs w:val="30"/>
          <w:highlight w:val="none"/>
          <w:lang w:val="en-US" w:eastAsia="zh-CN"/>
        </w:rPr>
        <w:t>入</w:t>
      </w:r>
      <w:r>
        <w:rPr>
          <w:rFonts w:hint="default" w:ascii="Times New Roman" w:hAnsi="Times New Roman" w:eastAsia="仿宋" w:cs="Times New Roman"/>
          <w:b/>
          <w:bCs/>
          <w:color w:val="auto"/>
          <w:spacing w:val="11"/>
          <w:position w:val="2"/>
          <w:sz w:val="30"/>
          <w:szCs w:val="30"/>
          <w:highlight w:val="none"/>
        </w:rPr>
        <w:t>本科生面试评</w:t>
      </w:r>
      <w:r>
        <w:rPr>
          <w:rFonts w:hint="eastAsia" w:ascii="Times New Roman" w:hAnsi="Times New Roman" w:eastAsia="仿宋" w:cs="Times New Roman"/>
          <w:b/>
          <w:bCs/>
          <w:color w:val="auto"/>
          <w:spacing w:val="11"/>
          <w:position w:val="2"/>
          <w:sz w:val="30"/>
          <w:szCs w:val="30"/>
          <w:highlight w:val="none"/>
          <w:lang w:val="en-US" w:eastAsia="zh-CN"/>
        </w:rPr>
        <w:t>分表</w:t>
      </w:r>
    </w:p>
    <w:p w14:paraId="29320CAD">
      <w:pPr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/>
        <w:spacing w:line="360" w:lineRule="auto"/>
        <w:jc w:val="both"/>
        <w:textAlignment w:val="baseline"/>
        <w:rPr>
          <w:rFonts w:hint="default" w:ascii="Times New Roman" w:hAnsi="Times New Roman" w:eastAsia="仿宋" w:cs="Times New Roman"/>
          <w:b/>
          <w:bCs/>
          <w:color w:val="auto"/>
          <w:spacing w:val="11"/>
          <w:position w:val="2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pacing w:val="-8"/>
          <w:sz w:val="24"/>
          <w:szCs w:val="24"/>
          <w:highlight w:val="none"/>
        </w:rPr>
        <w:t>考生姓名：</w:t>
      </w:r>
      <w:r>
        <w:rPr>
          <w:rFonts w:hint="eastAsia" w:ascii="Times New Roman" w:hAnsi="Times New Roman" w:eastAsia="仿宋" w:cs="Times New Roman"/>
          <w:b/>
          <w:bCs/>
          <w:color w:val="auto"/>
          <w:spacing w:val="-8"/>
          <w:sz w:val="24"/>
          <w:szCs w:val="24"/>
          <w:highlight w:val="none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仿宋" w:cs="Times New Roman"/>
          <w:b/>
          <w:bCs/>
          <w:color w:val="auto"/>
          <w:spacing w:val="-8"/>
          <w:sz w:val="24"/>
          <w:szCs w:val="24"/>
          <w:highlight w:val="none"/>
        </w:rPr>
        <w:t>学号：</w:t>
      </w:r>
      <w:r>
        <w:rPr>
          <w:rFonts w:hint="eastAsia" w:ascii="Times New Roman" w:hAnsi="Times New Roman" w:eastAsia="仿宋" w:cs="Times New Roman"/>
          <w:b/>
          <w:bCs/>
          <w:color w:val="auto"/>
          <w:spacing w:val="-8"/>
          <w:sz w:val="24"/>
          <w:szCs w:val="24"/>
          <w:highlight w:val="none"/>
          <w:lang w:val="en-US" w:eastAsia="zh-CN"/>
        </w:rPr>
        <w:t xml:space="preserve">                               申请转入</w:t>
      </w:r>
      <w:r>
        <w:rPr>
          <w:rFonts w:hint="default" w:ascii="Times New Roman" w:hAnsi="Times New Roman" w:eastAsia="仿宋" w:cs="Times New Roman"/>
          <w:b/>
          <w:bCs/>
          <w:color w:val="auto"/>
          <w:spacing w:val="-9"/>
          <w:sz w:val="24"/>
          <w:szCs w:val="24"/>
          <w:highlight w:val="none"/>
        </w:rPr>
        <w:t>专业：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8"/>
        <w:gridCol w:w="3222"/>
        <w:gridCol w:w="2556"/>
      </w:tblGrid>
      <w:tr w14:paraId="0E857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vAlign w:val="center"/>
          </w:tcPr>
          <w:p w14:paraId="06B2A0A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评价指标</w:t>
            </w:r>
          </w:p>
        </w:tc>
        <w:tc>
          <w:tcPr>
            <w:tcW w:w="3222" w:type="dxa"/>
            <w:vAlign w:val="center"/>
          </w:tcPr>
          <w:p w14:paraId="65DD64A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5"/>
                <w:sz w:val="24"/>
                <w:szCs w:val="24"/>
                <w:highlight w:val="none"/>
              </w:rPr>
              <w:t>评价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25"/>
                <w:sz w:val="24"/>
                <w:szCs w:val="24"/>
                <w:highlight w:val="none"/>
                <w:lang w:val="en-US" w:eastAsia="zh-CN"/>
              </w:rPr>
              <w:t>内容</w:t>
            </w:r>
          </w:p>
        </w:tc>
        <w:tc>
          <w:tcPr>
            <w:tcW w:w="2556" w:type="dxa"/>
            <w:vAlign w:val="center"/>
          </w:tcPr>
          <w:p w14:paraId="5AE9AF6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5"/>
                <w:sz w:val="24"/>
                <w:szCs w:val="24"/>
                <w:highlight w:val="none"/>
              </w:rPr>
              <w:t>得分</w:t>
            </w:r>
          </w:p>
        </w:tc>
      </w:tr>
      <w:tr w14:paraId="40D20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shd w:val="clear" w:color="auto" w:fill="auto"/>
            <w:vAlign w:val="center"/>
          </w:tcPr>
          <w:p w14:paraId="5268F5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思想政治素质</w:t>
            </w:r>
          </w:p>
          <w:p w14:paraId="4E5812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（20分）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48F096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 w:rightChars="0"/>
              <w:textAlignment w:val="baseline"/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</w:pPr>
          </w:p>
          <w:p w14:paraId="79C6B6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 w:rightChars="0"/>
              <w:textAlignment w:val="baseline"/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政治立场与方向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、价值观、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道德品质与修养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法治意识</w:t>
            </w:r>
          </w:p>
          <w:p w14:paraId="1F363B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 w:rightChars="0"/>
              <w:textAlignment w:val="baseline"/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en-US"/>
              </w:rPr>
            </w:pPr>
          </w:p>
        </w:tc>
        <w:tc>
          <w:tcPr>
            <w:tcW w:w="2556" w:type="dxa"/>
          </w:tcPr>
          <w:p w14:paraId="6B482FE9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0BF84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shd w:val="clear" w:color="auto" w:fill="auto"/>
            <w:vAlign w:val="center"/>
          </w:tcPr>
          <w:p w14:paraId="204262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/>
              <w:jc w:val="center"/>
              <w:textAlignment w:val="baseline"/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专业认知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与转入动机</w:t>
            </w:r>
          </w:p>
          <w:p w14:paraId="313FFF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left="36" w:leftChars="0" w:right="14" w:rightChars="0" w:firstLine="656" w:firstLineChars="0"/>
              <w:jc w:val="both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auto"/>
                <w:spacing w:val="8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（30分）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6333E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left="36" w:right="14" w:firstLine="656"/>
              <w:textAlignment w:val="baseline"/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</w:pPr>
          </w:p>
          <w:p w14:paraId="0D331E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 w:rightChars="0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auto"/>
                <w:spacing w:val="8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对旅游学科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与相关职业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的理解、转入动机的合理性</w:t>
            </w:r>
          </w:p>
        </w:tc>
        <w:tc>
          <w:tcPr>
            <w:tcW w:w="2556" w:type="dxa"/>
          </w:tcPr>
          <w:p w14:paraId="057E074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0044B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shd w:val="clear" w:color="auto" w:fill="auto"/>
            <w:vAlign w:val="center"/>
          </w:tcPr>
          <w:p w14:paraId="7C79F0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学习潜力与基础</w:t>
            </w:r>
          </w:p>
          <w:p w14:paraId="06A163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auto"/>
                <w:spacing w:val="8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（2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 xml:space="preserve"> 分）​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2B311D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 w:rightChars="0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auto"/>
                <w:spacing w:val="8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过往学业表现（参考申请人已修课程成绩尤其是与旅游相关的基础课程或通识课程）评估其学习能力和学习态度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学习规划与目标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知识储备与学习能力</w:t>
            </w:r>
          </w:p>
        </w:tc>
        <w:tc>
          <w:tcPr>
            <w:tcW w:w="2556" w:type="dxa"/>
          </w:tcPr>
          <w:p w14:paraId="01307FF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20678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8" w:type="dxa"/>
            <w:shd w:val="clear" w:color="auto" w:fill="auto"/>
            <w:vAlign w:val="center"/>
          </w:tcPr>
          <w:p w14:paraId="7C989F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综合素质与能力</w:t>
            </w:r>
          </w:p>
          <w:p w14:paraId="7B81CD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auto"/>
                <w:spacing w:val="8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 xml:space="preserve"> 分）</w:t>
            </w:r>
          </w:p>
        </w:tc>
        <w:tc>
          <w:tcPr>
            <w:tcW w:w="3222" w:type="dxa"/>
            <w:shd w:val="clear" w:color="auto" w:fill="auto"/>
            <w:vAlign w:val="top"/>
          </w:tcPr>
          <w:p w14:paraId="5FD48A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left="36" w:right="14" w:firstLine="656"/>
              <w:textAlignment w:val="baseline"/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</w:pPr>
          </w:p>
          <w:p w14:paraId="5410F9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ind w:right="14" w:rightChars="0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auto"/>
                <w:spacing w:val="8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沟通表达能力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逻辑思维能力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应变能力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8"/>
                <w:sz w:val="24"/>
                <w:szCs w:val="24"/>
                <w:highlight w:val="none"/>
                <w:lang w:val="en-US" w:eastAsia="zh-CN"/>
              </w:rPr>
              <w:t>团队协作意识</w:t>
            </w:r>
          </w:p>
        </w:tc>
        <w:tc>
          <w:tcPr>
            <w:tcW w:w="2556" w:type="dxa"/>
          </w:tcPr>
          <w:p w14:paraId="3A87C08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65112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0" w:type="dxa"/>
            <w:gridSpan w:val="2"/>
          </w:tcPr>
          <w:p w14:paraId="0C17A0CF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总  分</w:t>
            </w:r>
          </w:p>
        </w:tc>
        <w:tc>
          <w:tcPr>
            <w:tcW w:w="2556" w:type="dxa"/>
          </w:tcPr>
          <w:p w14:paraId="5FE6593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20" w:line="360" w:lineRule="auto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73E243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/>
        <w:autoSpaceDE/>
        <w:autoSpaceDN/>
        <w:bidi w:val="0"/>
        <w:adjustRightInd w:val="0"/>
        <w:snapToGrid/>
        <w:spacing w:line="360" w:lineRule="auto"/>
        <w:textAlignment w:val="baseline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</w:pPr>
    </w:p>
    <w:sectPr>
      <w:footerReference r:id="rId5" w:type="default"/>
      <w:pgSz w:w="11906" w:h="16839"/>
      <w:pgMar w:top="1431" w:right="1671" w:bottom="1154" w:left="1785" w:header="0" w:footer="968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B2E3C">
    <w:pPr>
      <w:spacing w:line="184" w:lineRule="auto"/>
      <w:ind w:left="8234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FDD4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DFDD4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03766B"/>
    <w:rsid w:val="012744FD"/>
    <w:rsid w:val="04234C6A"/>
    <w:rsid w:val="04EA485C"/>
    <w:rsid w:val="061F2A86"/>
    <w:rsid w:val="06B85B1E"/>
    <w:rsid w:val="06D976A1"/>
    <w:rsid w:val="07585EEB"/>
    <w:rsid w:val="07BD377F"/>
    <w:rsid w:val="099C43EE"/>
    <w:rsid w:val="0A2938F0"/>
    <w:rsid w:val="0A743D8D"/>
    <w:rsid w:val="0A777305"/>
    <w:rsid w:val="0BA965F3"/>
    <w:rsid w:val="0D100AE1"/>
    <w:rsid w:val="0D1536E1"/>
    <w:rsid w:val="0D48607B"/>
    <w:rsid w:val="0D951880"/>
    <w:rsid w:val="0DA675E9"/>
    <w:rsid w:val="0DD91C22"/>
    <w:rsid w:val="0E0F3351"/>
    <w:rsid w:val="0ECA764E"/>
    <w:rsid w:val="0EE74802"/>
    <w:rsid w:val="0F7C24AA"/>
    <w:rsid w:val="107E0524"/>
    <w:rsid w:val="10D22332"/>
    <w:rsid w:val="12613932"/>
    <w:rsid w:val="138D1D96"/>
    <w:rsid w:val="140A56D8"/>
    <w:rsid w:val="140F077C"/>
    <w:rsid w:val="14707DC5"/>
    <w:rsid w:val="14E22B82"/>
    <w:rsid w:val="15E8188F"/>
    <w:rsid w:val="17051388"/>
    <w:rsid w:val="18461624"/>
    <w:rsid w:val="18FC3673"/>
    <w:rsid w:val="1A676352"/>
    <w:rsid w:val="1AE26B12"/>
    <w:rsid w:val="1AF916A0"/>
    <w:rsid w:val="1B1639D5"/>
    <w:rsid w:val="1B4548E5"/>
    <w:rsid w:val="1B702B66"/>
    <w:rsid w:val="1CFF06CF"/>
    <w:rsid w:val="1F746E4E"/>
    <w:rsid w:val="1F8D4DCA"/>
    <w:rsid w:val="1FC32576"/>
    <w:rsid w:val="205E73F1"/>
    <w:rsid w:val="20A23587"/>
    <w:rsid w:val="20E41070"/>
    <w:rsid w:val="20EE5D2F"/>
    <w:rsid w:val="219D60F2"/>
    <w:rsid w:val="21C77D00"/>
    <w:rsid w:val="22CB6CF7"/>
    <w:rsid w:val="22E20C6B"/>
    <w:rsid w:val="22F77C34"/>
    <w:rsid w:val="22F92D00"/>
    <w:rsid w:val="23C50DBF"/>
    <w:rsid w:val="24341899"/>
    <w:rsid w:val="250D1512"/>
    <w:rsid w:val="25153BB3"/>
    <w:rsid w:val="25695674"/>
    <w:rsid w:val="25867EA1"/>
    <w:rsid w:val="260239A5"/>
    <w:rsid w:val="261C6242"/>
    <w:rsid w:val="26357304"/>
    <w:rsid w:val="26D83166"/>
    <w:rsid w:val="273870AC"/>
    <w:rsid w:val="274D2AA1"/>
    <w:rsid w:val="27CF45F4"/>
    <w:rsid w:val="282B404F"/>
    <w:rsid w:val="284D4FC9"/>
    <w:rsid w:val="2991030C"/>
    <w:rsid w:val="29B61260"/>
    <w:rsid w:val="2A365B27"/>
    <w:rsid w:val="2A575D85"/>
    <w:rsid w:val="2A9860B3"/>
    <w:rsid w:val="2AF124FA"/>
    <w:rsid w:val="2B7A63E5"/>
    <w:rsid w:val="2B936FA7"/>
    <w:rsid w:val="2CEE645F"/>
    <w:rsid w:val="2D1E0AF2"/>
    <w:rsid w:val="2D5350AC"/>
    <w:rsid w:val="31253F93"/>
    <w:rsid w:val="31425E32"/>
    <w:rsid w:val="315F03B2"/>
    <w:rsid w:val="31601F64"/>
    <w:rsid w:val="317800AD"/>
    <w:rsid w:val="32ED39EA"/>
    <w:rsid w:val="33310A59"/>
    <w:rsid w:val="33541711"/>
    <w:rsid w:val="33AA1CB1"/>
    <w:rsid w:val="33CB6983"/>
    <w:rsid w:val="35647C06"/>
    <w:rsid w:val="3589541E"/>
    <w:rsid w:val="360A255B"/>
    <w:rsid w:val="36297848"/>
    <w:rsid w:val="36FD3206"/>
    <w:rsid w:val="371C4085"/>
    <w:rsid w:val="374E5DED"/>
    <w:rsid w:val="37FC1DF7"/>
    <w:rsid w:val="380677F0"/>
    <w:rsid w:val="380E43B3"/>
    <w:rsid w:val="38AF7A4F"/>
    <w:rsid w:val="395625C9"/>
    <w:rsid w:val="396B3311"/>
    <w:rsid w:val="39B42EA8"/>
    <w:rsid w:val="39CA14A4"/>
    <w:rsid w:val="39CD60B1"/>
    <w:rsid w:val="3A8859AA"/>
    <w:rsid w:val="3AAD6EBC"/>
    <w:rsid w:val="3B1F0606"/>
    <w:rsid w:val="3B795659"/>
    <w:rsid w:val="3B9C58BB"/>
    <w:rsid w:val="3BC933C0"/>
    <w:rsid w:val="3C447E49"/>
    <w:rsid w:val="3D162906"/>
    <w:rsid w:val="3F50359F"/>
    <w:rsid w:val="3FEB4B39"/>
    <w:rsid w:val="406923FD"/>
    <w:rsid w:val="42044A5E"/>
    <w:rsid w:val="422814F2"/>
    <w:rsid w:val="42D771EF"/>
    <w:rsid w:val="42F56341"/>
    <w:rsid w:val="445F68F7"/>
    <w:rsid w:val="44BD7C9D"/>
    <w:rsid w:val="465503CA"/>
    <w:rsid w:val="479954ED"/>
    <w:rsid w:val="47C24334"/>
    <w:rsid w:val="4808129F"/>
    <w:rsid w:val="491929A4"/>
    <w:rsid w:val="4961028C"/>
    <w:rsid w:val="4988693D"/>
    <w:rsid w:val="49A93980"/>
    <w:rsid w:val="4A1A277F"/>
    <w:rsid w:val="4A2004C8"/>
    <w:rsid w:val="4A4D3A4C"/>
    <w:rsid w:val="4A9E00F3"/>
    <w:rsid w:val="4B1D6435"/>
    <w:rsid w:val="4BA16A96"/>
    <w:rsid w:val="4BEA14D5"/>
    <w:rsid w:val="4C9945F4"/>
    <w:rsid w:val="4D027104"/>
    <w:rsid w:val="4D597FDD"/>
    <w:rsid w:val="4D64034B"/>
    <w:rsid w:val="4DB12E65"/>
    <w:rsid w:val="4DC5090D"/>
    <w:rsid w:val="4EC70B92"/>
    <w:rsid w:val="4F8E26C0"/>
    <w:rsid w:val="5011016D"/>
    <w:rsid w:val="50A734CA"/>
    <w:rsid w:val="512F3011"/>
    <w:rsid w:val="51330C53"/>
    <w:rsid w:val="51D26054"/>
    <w:rsid w:val="52D65F3F"/>
    <w:rsid w:val="5317217F"/>
    <w:rsid w:val="537A73C2"/>
    <w:rsid w:val="53F73CC7"/>
    <w:rsid w:val="546F6F25"/>
    <w:rsid w:val="54740CC5"/>
    <w:rsid w:val="54BF4CEC"/>
    <w:rsid w:val="55326F81"/>
    <w:rsid w:val="55D87E1A"/>
    <w:rsid w:val="56096EA6"/>
    <w:rsid w:val="56A12DE0"/>
    <w:rsid w:val="56D263B4"/>
    <w:rsid w:val="56E53CBB"/>
    <w:rsid w:val="57081D47"/>
    <w:rsid w:val="573F7A65"/>
    <w:rsid w:val="58603D6B"/>
    <w:rsid w:val="589344EE"/>
    <w:rsid w:val="596F6773"/>
    <w:rsid w:val="59930953"/>
    <w:rsid w:val="59C42A12"/>
    <w:rsid w:val="59E07296"/>
    <w:rsid w:val="5B1107F5"/>
    <w:rsid w:val="5C2D0837"/>
    <w:rsid w:val="5C790D20"/>
    <w:rsid w:val="5D4069FC"/>
    <w:rsid w:val="5D534474"/>
    <w:rsid w:val="5F526256"/>
    <w:rsid w:val="616E1EAE"/>
    <w:rsid w:val="626F7359"/>
    <w:rsid w:val="630E36B0"/>
    <w:rsid w:val="636D46D2"/>
    <w:rsid w:val="64244012"/>
    <w:rsid w:val="64DD692C"/>
    <w:rsid w:val="64ED1711"/>
    <w:rsid w:val="656B239B"/>
    <w:rsid w:val="656E2A04"/>
    <w:rsid w:val="65EE0CA2"/>
    <w:rsid w:val="662326FA"/>
    <w:rsid w:val="66434EE3"/>
    <w:rsid w:val="66836396"/>
    <w:rsid w:val="672158EA"/>
    <w:rsid w:val="67F35F32"/>
    <w:rsid w:val="68C82EF0"/>
    <w:rsid w:val="68EF2288"/>
    <w:rsid w:val="68F77A66"/>
    <w:rsid w:val="698C071C"/>
    <w:rsid w:val="69C36D88"/>
    <w:rsid w:val="69FA290E"/>
    <w:rsid w:val="6AB853DB"/>
    <w:rsid w:val="6AFE1987"/>
    <w:rsid w:val="6B5536F3"/>
    <w:rsid w:val="6C226196"/>
    <w:rsid w:val="6C3F4006"/>
    <w:rsid w:val="6CA20DEF"/>
    <w:rsid w:val="6D655CEE"/>
    <w:rsid w:val="6E4B0D2E"/>
    <w:rsid w:val="6E733500"/>
    <w:rsid w:val="6EC86534"/>
    <w:rsid w:val="6F6232DA"/>
    <w:rsid w:val="6F7E1596"/>
    <w:rsid w:val="6FEB720D"/>
    <w:rsid w:val="70C72417"/>
    <w:rsid w:val="711D4A2A"/>
    <w:rsid w:val="714D0321"/>
    <w:rsid w:val="72DE3FCB"/>
    <w:rsid w:val="72FD0776"/>
    <w:rsid w:val="73064314"/>
    <w:rsid w:val="74254CDA"/>
    <w:rsid w:val="74EF6287"/>
    <w:rsid w:val="753300D0"/>
    <w:rsid w:val="755A1EB0"/>
    <w:rsid w:val="75815F43"/>
    <w:rsid w:val="75BC0475"/>
    <w:rsid w:val="765D4A31"/>
    <w:rsid w:val="78462278"/>
    <w:rsid w:val="78726F14"/>
    <w:rsid w:val="789B3CC7"/>
    <w:rsid w:val="794C38BE"/>
    <w:rsid w:val="794F03AD"/>
    <w:rsid w:val="7AD21A6E"/>
    <w:rsid w:val="7B5257E0"/>
    <w:rsid w:val="7B7472D4"/>
    <w:rsid w:val="7CED4DEB"/>
    <w:rsid w:val="7D785C47"/>
    <w:rsid w:val="7E5751DF"/>
    <w:rsid w:val="7E5F4093"/>
    <w:rsid w:val="7E7753D9"/>
    <w:rsid w:val="7E9F2A5E"/>
    <w:rsid w:val="7EA93AA2"/>
    <w:rsid w:val="7F6644FA"/>
    <w:rsid w:val="7FC932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1842</Words>
  <Characters>1944</Characters>
  <TotalTime>14</TotalTime>
  <ScaleCrop>false</ScaleCrop>
  <LinksUpToDate>false</LinksUpToDate>
  <CharactersWithSpaces>2026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2025-07-15T15:49:00Z</dcterms:created>
  <dc:creator>聂晓燕</dc:creator>
  <cp:lastModifiedBy>刀千了</cp:lastModifiedBy>
  <dcterms:modified xsi:type="dcterms:W3CDTF">2026-07-17T02:22:50Z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2025-07-18T17:27:47Z</vt:filetime>
  </property>
  <property fmtid="{D5CDD505-2E9C-101B-9397-08002B2CF9AE}" pid="4" name="KSOTemplateDocerSaveRecord">
    <vt:lpwstr>eyJoZGlkIjoiYzA1OGY1NzYyNWEwNjk4ZmVkM2NkOTI2OGU5ZTUyMzUiLCJ1c2VySWQiOiI0NTAwODUzNzYifQ==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FDC00792231F41FCA38966B1470DFF4E_13</vt:lpwstr>
  </property>
</Properties>
</file>